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F" w:rsidRDefault="00EB5CBF">
      <w:pPr>
        <w:pStyle w:val="a0"/>
        <w:ind w:firstLine="0"/>
        <w:jc w:val="center"/>
      </w:pPr>
    </w:p>
    <w:p w:rsidR="00EB5CBF" w:rsidRDefault="00CD7232">
      <w:pPr>
        <w:pStyle w:val="4"/>
        <w:numPr>
          <w:ilvl w:val="3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685800" cy="7042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BF" w:rsidRDefault="00CD7232">
      <w:pPr>
        <w:pStyle w:val="a9"/>
        <w:jc w:val="center"/>
      </w:pPr>
      <w:r>
        <w:rPr>
          <w:sz w:val="28"/>
          <w:szCs w:val="28"/>
        </w:rPr>
        <w:t xml:space="preserve">Ростовская область </w:t>
      </w:r>
    </w:p>
    <w:p w:rsidR="00EB5CBF" w:rsidRDefault="00CD7232">
      <w:pPr>
        <w:pStyle w:val="a9"/>
        <w:jc w:val="center"/>
      </w:pPr>
      <w:proofErr w:type="spell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 район </w:t>
      </w:r>
    </w:p>
    <w:p w:rsidR="00EB5CBF" w:rsidRDefault="00CD7232">
      <w:pPr>
        <w:pStyle w:val="a9"/>
        <w:jc w:val="center"/>
      </w:pPr>
      <w:r>
        <w:rPr>
          <w:sz w:val="28"/>
          <w:szCs w:val="28"/>
        </w:rPr>
        <w:t xml:space="preserve">Администрация  </w:t>
      </w:r>
      <w:r w:rsidR="009575DE">
        <w:rPr>
          <w:sz w:val="28"/>
          <w:szCs w:val="28"/>
        </w:rPr>
        <w:t>Валуе</w:t>
      </w:r>
      <w:r>
        <w:rPr>
          <w:sz w:val="28"/>
          <w:szCs w:val="28"/>
        </w:rPr>
        <w:t>вского сельского поселения</w:t>
      </w:r>
    </w:p>
    <w:p w:rsidR="00EB5CBF" w:rsidRDefault="00EB5CBF">
      <w:pPr>
        <w:pStyle w:val="ConsNonformat"/>
        <w:ind w:right="0"/>
        <w:jc w:val="center"/>
      </w:pPr>
    </w:p>
    <w:p w:rsidR="00EB5CBF" w:rsidRDefault="00CD7232">
      <w:pPr>
        <w:pStyle w:val="ConsNonformat"/>
        <w:ind w:righ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5CBF" w:rsidRDefault="00EB5CBF">
      <w:pPr>
        <w:pStyle w:val="a0"/>
        <w:ind w:firstLine="0"/>
      </w:pPr>
    </w:p>
    <w:p w:rsidR="00EB5CBF" w:rsidRDefault="00CD7232">
      <w:pPr>
        <w:pStyle w:val="a0"/>
        <w:ind w:firstLine="0"/>
      </w:pPr>
      <w:r>
        <w:rPr>
          <w:b/>
        </w:rPr>
        <w:t xml:space="preserve">  2</w:t>
      </w:r>
      <w:r w:rsidR="009575DE">
        <w:rPr>
          <w:b/>
        </w:rPr>
        <w:t>6</w:t>
      </w:r>
      <w:r>
        <w:rPr>
          <w:b/>
        </w:rPr>
        <w:t xml:space="preserve">.04.2013             </w:t>
      </w:r>
      <w:r w:rsidR="009575DE">
        <w:rPr>
          <w:b/>
        </w:rPr>
        <w:t xml:space="preserve">                             № 2</w:t>
      </w:r>
      <w:r>
        <w:rPr>
          <w:b/>
        </w:rPr>
        <w:t>1                                  с.</w:t>
      </w:r>
      <w:r w:rsidR="009575DE">
        <w:rPr>
          <w:b/>
        </w:rPr>
        <w:t xml:space="preserve"> </w:t>
      </w:r>
      <w:proofErr w:type="spellStart"/>
      <w:r w:rsidR="009575DE">
        <w:rPr>
          <w:b/>
        </w:rPr>
        <w:t>Валуевка</w:t>
      </w:r>
      <w:proofErr w:type="spellEnd"/>
    </w:p>
    <w:p w:rsidR="00EB5CBF" w:rsidRDefault="00EB5CBF">
      <w:pPr>
        <w:pStyle w:val="ConsNonformat"/>
        <w:ind w:right="0"/>
        <w:jc w:val="center"/>
      </w:pP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>Об         утверждении  Правил        проверки</w:t>
      </w: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 xml:space="preserve"> достоверности    и     полноты       сведений </w:t>
      </w: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>о доходах, об имуществе  и    обязательствах</w:t>
      </w: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 xml:space="preserve"> имущественного характера, </w:t>
      </w:r>
      <w:proofErr w:type="gramStart"/>
      <w:r>
        <w:rPr>
          <w:rFonts w:cs="Times New Roman"/>
          <w:bCs/>
        </w:rPr>
        <w:t>представляемых</w:t>
      </w:r>
      <w:proofErr w:type="gramEnd"/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 xml:space="preserve"> гражданами, претендующими на  замещение </w:t>
      </w: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 xml:space="preserve">должностей  руководителей   муниципальных </w:t>
      </w:r>
    </w:p>
    <w:p w:rsidR="00EB5CBF" w:rsidRDefault="00CD7232" w:rsidP="004623F6">
      <w:pPr>
        <w:pStyle w:val="a0"/>
        <w:spacing w:after="0"/>
        <w:ind w:firstLine="0"/>
      </w:pPr>
      <w:r>
        <w:rPr>
          <w:rFonts w:cs="Times New Roman"/>
          <w:bCs/>
        </w:rPr>
        <w:t>учреждений, и лицами, замещающими эти должности</w:t>
      </w:r>
    </w:p>
    <w:p w:rsidR="00EB5CBF" w:rsidRDefault="00EB5CBF" w:rsidP="004623F6">
      <w:pPr>
        <w:pStyle w:val="a0"/>
        <w:spacing w:after="0"/>
        <w:ind w:firstLine="0"/>
        <w:jc w:val="center"/>
      </w:pPr>
    </w:p>
    <w:p w:rsidR="00EB5CBF" w:rsidRDefault="00EB5CBF">
      <w:pPr>
        <w:pStyle w:val="a0"/>
        <w:ind w:firstLine="0"/>
        <w:jc w:val="center"/>
      </w:pPr>
    </w:p>
    <w:p w:rsidR="00EB5CBF" w:rsidRDefault="00CD7232">
      <w:pPr>
        <w:pStyle w:val="a0"/>
        <w:jc w:val="both"/>
      </w:pPr>
      <w:proofErr w:type="gramStart"/>
      <w:r>
        <w:rPr>
          <w:rFonts w:cs="Times New Roman"/>
          <w:bCs/>
        </w:rPr>
        <w:t>В соответствии с частью 7</w:t>
      </w:r>
      <w:r>
        <w:rPr>
          <w:rFonts w:cs="Times New Roman"/>
          <w:bCs/>
          <w:vertAlign w:val="superscript"/>
        </w:rPr>
        <w:t>1</w:t>
      </w:r>
      <w:r>
        <w:rPr>
          <w:rFonts w:cs="Times New Roman"/>
          <w:bCs/>
        </w:rPr>
        <w:t xml:space="preserve"> статьи 8 Федерального закона от 25.12.2008 № 273-ФЗ «О противодействии коррупции», пунктом 2 постановления Правительства Российской Федерации от 13.03.2013 № 207</w:t>
      </w:r>
      <w:r>
        <w:rPr>
          <w:rFonts w:cs="Times New Roman"/>
        </w:rPr>
        <w:t xml:space="preserve"> «</w:t>
      </w:r>
      <w:r>
        <w:rPr>
          <w:rFonts w:cs="Times New Roman"/>
          <w:bCs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</w:t>
      </w:r>
      <w:r>
        <w:rPr>
          <w:rFonts w:cs="Times New Roman"/>
          <w:bCs/>
        </w:rPr>
        <w:lastRenderedPageBreak/>
        <w:t>совершенствования деятельности Администрации</w:t>
      </w:r>
      <w:proofErr w:type="gramEnd"/>
      <w:r>
        <w:rPr>
          <w:rFonts w:cs="Times New Roman"/>
          <w:bCs/>
        </w:rPr>
        <w:t xml:space="preserve"> Валуевского сельского поселения по профилактике коррупции</w:t>
      </w:r>
    </w:p>
    <w:p w:rsidR="00EB5CBF" w:rsidRDefault="00EB5CBF">
      <w:pPr>
        <w:pStyle w:val="a0"/>
        <w:jc w:val="both"/>
      </w:pPr>
    </w:p>
    <w:p w:rsidR="004623F6" w:rsidRDefault="004623F6">
      <w:pPr>
        <w:pStyle w:val="a0"/>
        <w:ind w:firstLine="0"/>
        <w:jc w:val="center"/>
        <w:rPr>
          <w:rFonts w:cs="Times New Roman"/>
          <w:bCs/>
        </w:rPr>
      </w:pPr>
    </w:p>
    <w:p w:rsidR="00EB5CBF" w:rsidRDefault="00CD7232">
      <w:pPr>
        <w:pStyle w:val="a0"/>
        <w:ind w:firstLine="0"/>
        <w:jc w:val="center"/>
      </w:pPr>
      <w:r>
        <w:rPr>
          <w:rFonts w:cs="Times New Roman"/>
          <w:bCs/>
        </w:rPr>
        <w:t>ПОСТАНОВЛЯЮ:</w:t>
      </w:r>
    </w:p>
    <w:p w:rsidR="00EB5CBF" w:rsidRDefault="00EB5CBF">
      <w:pPr>
        <w:pStyle w:val="a0"/>
        <w:ind w:firstLine="0"/>
        <w:jc w:val="center"/>
      </w:pPr>
    </w:p>
    <w:p w:rsidR="00EB5CBF" w:rsidRDefault="00CD7232">
      <w:pPr>
        <w:pStyle w:val="a0"/>
        <w:jc w:val="both"/>
      </w:pPr>
      <w:r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EB5CBF" w:rsidRDefault="00CD7232">
      <w:pPr>
        <w:pStyle w:val="a0"/>
        <w:jc w:val="both"/>
      </w:pPr>
      <w:r>
        <w:rPr>
          <w:rFonts w:cs="Times New Roman"/>
          <w:bCs/>
        </w:rPr>
        <w:t>2. Настоящее постановление вступает в силу со дня его официального обнародования.</w:t>
      </w:r>
    </w:p>
    <w:p w:rsidR="00EB5CBF" w:rsidRDefault="00EB5CBF">
      <w:pPr>
        <w:pStyle w:val="a0"/>
        <w:jc w:val="both"/>
      </w:pPr>
    </w:p>
    <w:p w:rsidR="00EB5CBF" w:rsidRDefault="00EB5CBF">
      <w:pPr>
        <w:pStyle w:val="a0"/>
        <w:jc w:val="both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5014"/>
        <w:gridCol w:w="337"/>
        <w:gridCol w:w="4677"/>
      </w:tblGrid>
      <w:tr w:rsidR="00EB5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32" w:rsidRDefault="00CD7232">
            <w:pPr>
              <w:pStyle w:val="a0"/>
              <w:ind w:firstLine="0"/>
              <w:jc w:val="both"/>
              <w:rPr>
                <w:rFonts w:cs="Times New Roman"/>
                <w:bCs/>
              </w:rPr>
            </w:pPr>
          </w:p>
          <w:p w:rsidR="00CD7232" w:rsidRDefault="00CD7232">
            <w:pPr>
              <w:pStyle w:val="a0"/>
              <w:ind w:firstLine="0"/>
              <w:jc w:val="both"/>
              <w:rPr>
                <w:rFonts w:cs="Times New Roman"/>
                <w:bCs/>
              </w:rPr>
            </w:pPr>
          </w:p>
          <w:p w:rsidR="00CD7232" w:rsidRDefault="00CD7232">
            <w:pPr>
              <w:pStyle w:val="a0"/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Глава Администрации</w:t>
            </w:r>
          </w:p>
          <w:p w:rsidR="00EB5CBF" w:rsidRDefault="00CD7232">
            <w:pPr>
              <w:pStyle w:val="a0"/>
              <w:ind w:firstLine="0"/>
              <w:jc w:val="both"/>
            </w:pPr>
            <w:r>
              <w:rPr>
                <w:rFonts w:cs="Times New Roman"/>
                <w:bCs/>
              </w:rPr>
              <w:t>Валуевского</w:t>
            </w:r>
            <w:r>
              <w:t xml:space="preserve"> </w:t>
            </w:r>
            <w:r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F" w:rsidRDefault="00EB5CBF">
            <w:pPr>
              <w:pStyle w:val="a0"/>
              <w:ind w:firstLine="0"/>
              <w:jc w:val="right"/>
            </w:pPr>
          </w:p>
          <w:p w:rsidR="00CD7232" w:rsidRDefault="00CD7232">
            <w:pPr>
              <w:pStyle w:val="a0"/>
              <w:ind w:firstLine="0"/>
              <w:jc w:val="right"/>
              <w:rPr>
                <w:rFonts w:cs="Times New Roman"/>
                <w:bCs/>
              </w:rPr>
            </w:pPr>
          </w:p>
          <w:p w:rsidR="00CD7232" w:rsidRDefault="00CD7232">
            <w:pPr>
              <w:pStyle w:val="a0"/>
              <w:ind w:firstLine="0"/>
              <w:jc w:val="right"/>
              <w:rPr>
                <w:rFonts w:cs="Times New Roman"/>
                <w:bCs/>
              </w:rPr>
            </w:pPr>
          </w:p>
          <w:p w:rsidR="00EB5CBF" w:rsidRDefault="00CD7232">
            <w:pPr>
              <w:pStyle w:val="a0"/>
              <w:ind w:firstLine="0"/>
              <w:jc w:val="right"/>
            </w:pPr>
            <w:r>
              <w:rPr>
                <w:rFonts w:cs="Times New Roman"/>
                <w:bCs/>
              </w:rPr>
              <w:t>В.И. Гетманский</w:t>
            </w:r>
          </w:p>
        </w:tc>
      </w:tr>
      <w:tr w:rsidR="00EB5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F" w:rsidRDefault="00EB5CBF">
            <w:pPr>
              <w:pStyle w:val="a0"/>
              <w:widowControl w:val="0"/>
              <w:ind w:firstLine="0"/>
              <w:jc w:val="center"/>
            </w:pPr>
          </w:p>
        </w:tc>
        <w:tc>
          <w:tcPr>
            <w:tcW w:w="5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</w:t>
            </w:r>
          </w:p>
          <w:p w:rsidR="00CD7232" w:rsidRDefault="00CD7232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4623F6" w:rsidRDefault="004623F6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4623F6" w:rsidRDefault="004623F6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4623F6" w:rsidRDefault="004623F6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4623F6" w:rsidRDefault="004623F6" w:rsidP="00CD7232">
            <w:pPr>
              <w:pStyle w:val="a0"/>
              <w:widowControl w:val="0"/>
              <w:ind w:firstLine="0"/>
              <w:rPr>
                <w:rFonts w:cs="Times New Roman"/>
                <w:bCs/>
              </w:rPr>
            </w:pPr>
          </w:p>
          <w:p w:rsidR="00EB5CBF" w:rsidRDefault="00CD7232" w:rsidP="00CD7232">
            <w:pPr>
              <w:pStyle w:val="a0"/>
              <w:widowControl w:val="0"/>
              <w:ind w:firstLine="0"/>
            </w:pPr>
            <w:r>
              <w:rPr>
                <w:rFonts w:cs="Times New Roman"/>
                <w:bCs/>
              </w:rPr>
              <w:t xml:space="preserve"> Приложение к постановлению Администрации Валуевского сельского поселения</w:t>
            </w:r>
            <w:r>
              <w:t xml:space="preserve"> </w:t>
            </w:r>
            <w:r>
              <w:rPr>
                <w:rFonts w:cs="Times New Roman"/>
                <w:bCs/>
              </w:rPr>
              <w:t>от 26.04.2013 года № 21</w:t>
            </w:r>
          </w:p>
        </w:tc>
      </w:tr>
    </w:tbl>
    <w:p w:rsidR="00EB5CBF" w:rsidRDefault="00EB5CBF">
      <w:pPr>
        <w:pStyle w:val="a0"/>
        <w:widowControl w:val="0"/>
        <w:ind w:firstLine="0"/>
        <w:jc w:val="center"/>
      </w:pPr>
    </w:p>
    <w:p w:rsidR="00EB5CBF" w:rsidRDefault="00EB5CBF">
      <w:pPr>
        <w:pStyle w:val="a0"/>
        <w:widowControl w:val="0"/>
        <w:ind w:firstLine="0"/>
        <w:jc w:val="center"/>
      </w:pPr>
      <w:hyperlink r:id="rId6">
        <w:r w:rsidR="00CD7232">
          <w:rPr>
            <w:rStyle w:val="-"/>
            <w:rFonts w:cs="Times New Roman"/>
            <w:bCs/>
          </w:rPr>
          <w:t>ПРАВИЛА</w:t>
        </w:r>
      </w:hyperlink>
    </w:p>
    <w:p w:rsidR="00EB5CBF" w:rsidRDefault="00CD7232">
      <w:pPr>
        <w:pStyle w:val="a0"/>
        <w:widowControl w:val="0"/>
        <w:ind w:firstLine="0"/>
        <w:jc w:val="center"/>
      </w:pPr>
      <w:r>
        <w:rPr>
          <w:rFonts w:cs="Times New Roman"/>
          <w:bCs/>
        </w:rPr>
        <w:t xml:space="preserve">проверки достоверности и полноты сведений о </w:t>
      </w:r>
      <w:proofErr w:type="gramStart"/>
      <w:r>
        <w:rPr>
          <w:rFonts w:cs="Times New Roman"/>
          <w:bCs/>
        </w:rPr>
        <w:t>доходах</w:t>
      </w:r>
      <w:proofErr w:type="gramEnd"/>
      <w:r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EB5CBF" w:rsidRDefault="00EB5CBF">
      <w:pPr>
        <w:pStyle w:val="a0"/>
        <w:widowControl w:val="0"/>
        <w:ind w:firstLine="540"/>
        <w:jc w:val="both"/>
      </w:pPr>
    </w:p>
    <w:p w:rsidR="00EB5CBF" w:rsidRDefault="00CD7232">
      <w:pPr>
        <w:pStyle w:val="a0"/>
        <w:widowControl w:val="0"/>
        <w:ind w:firstLine="540"/>
        <w:jc w:val="both"/>
      </w:pPr>
      <w:bookmarkStart w:id="0" w:name="Par37"/>
      <w:bookmarkEnd w:id="0"/>
      <w:r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 </w:t>
      </w:r>
      <w:r>
        <w:rPr>
          <w:rFonts w:cs="Times New Roman"/>
          <w:bCs/>
        </w:rPr>
        <w:t xml:space="preserve">сведений о </w:t>
      </w:r>
      <w:proofErr w:type="gramStart"/>
      <w:r>
        <w:rPr>
          <w:rFonts w:cs="Times New Roman"/>
          <w:bCs/>
        </w:rPr>
        <w:t>доходах</w:t>
      </w:r>
      <w:proofErr w:type="gramEnd"/>
      <w:r>
        <w:rPr>
          <w:rFonts w:cs="Times New Roman"/>
          <w:bCs/>
        </w:rPr>
        <w:t xml:space="preserve"> об имуществе и </w:t>
      </w:r>
      <w:r>
        <w:rPr>
          <w:rFonts w:cs="Times New Roman"/>
          <w:bCs/>
        </w:rPr>
        <w:lastRenderedPageBreak/>
        <w:t>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cs="Times New Roman"/>
        </w:rPr>
        <w:t xml:space="preserve"> (далее - проверка).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2. Решение о проведении проверки принимается Администрацией Валуевского сельского поселения (далее -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3. Проверку осуществляет администрация Валуевского сельского поселения.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специалистом по кадровой работе Администрации Валуевского сельского поселения;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Общественной палатой Российской Федерации;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общероссийскими средствами массовой информации.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7. При осуществлении проверки уполномоченное структурное подразделение вправе:</w:t>
      </w:r>
    </w:p>
    <w:p w:rsidR="00EB5CBF" w:rsidRDefault="00CD7232">
      <w:pPr>
        <w:pStyle w:val="a0"/>
        <w:widowControl w:val="0"/>
        <w:ind w:firstLine="540"/>
        <w:jc w:val="both"/>
      </w:pPr>
      <w:proofErr w:type="gramStart"/>
      <w:r>
        <w:rPr>
          <w:rFonts w:cs="Times New Roman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EB5CBF" w:rsidRDefault="00CD7232">
      <w:pPr>
        <w:pStyle w:val="a0"/>
        <w:widowControl w:val="0"/>
        <w:ind w:firstLine="540"/>
        <w:jc w:val="both"/>
      </w:pPr>
      <w:proofErr w:type="gramStart"/>
      <w:r>
        <w:rPr>
          <w:rFonts w:cs="Times New Roman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10. Лицо, замещающее должность руководителя муниципального учреждения, вправе: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B5CBF" w:rsidRDefault="00CD7232">
      <w:pPr>
        <w:pStyle w:val="a0"/>
        <w:widowControl w:val="0"/>
        <w:ind w:firstLine="540"/>
        <w:jc w:val="both"/>
      </w:pPr>
      <w:bookmarkStart w:id="1" w:name="_GoBack"/>
      <w:bookmarkEnd w:id="1"/>
      <w:r>
        <w:rPr>
          <w:rFonts w:cs="Times New Roman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B5CBF" w:rsidRDefault="00CD7232">
      <w:pPr>
        <w:pStyle w:val="a0"/>
        <w:widowControl w:val="0"/>
        <w:ind w:firstLine="540"/>
        <w:jc w:val="both"/>
      </w:pPr>
      <w:r>
        <w:rPr>
          <w:rFonts w:cs="Times New Roman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EB5CBF" w:rsidSect="00EB5CBF">
      <w:pgSz w:w="11906" w:h="16838"/>
      <w:pgMar w:top="1134" w:right="850" w:bottom="1134" w:left="1304" w:header="0" w:footer="0" w:gutter="0"/>
      <w:cols w:space="720"/>
      <w:formProt w:val="0"/>
      <w:docGrid w:linePitch="381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083"/>
    <w:multiLevelType w:val="multilevel"/>
    <w:tmpl w:val="BC824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562FCC"/>
    <w:multiLevelType w:val="multilevel"/>
    <w:tmpl w:val="815AC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CBF"/>
    <w:rsid w:val="004623F6"/>
    <w:rsid w:val="009575DE"/>
    <w:rsid w:val="00CD7232"/>
    <w:rsid w:val="00E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rsid w:val="00EB5CB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;Century Gothic" w:eastAsia="Times New Roman" w:hAnsi="Calibri;Century Gothic" w:cs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B5CBF"/>
    <w:pPr>
      <w:tabs>
        <w:tab w:val="left" w:pos="708"/>
      </w:tabs>
      <w:suppressAutoHyphens/>
      <w:ind w:firstLine="709"/>
    </w:pPr>
    <w:rPr>
      <w:rFonts w:ascii="Times New Roman" w:eastAsia="SimSun" w:hAnsi="Times New Roman" w:cs="Calibri"/>
      <w:color w:val="00000A"/>
      <w:sz w:val="28"/>
      <w:szCs w:val="28"/>
      <w:lang w:eastAsia="en-US"/>
    </w:rPr>
  </w:style>
  <w:style w:type="character" w:customStyle="1" w:styleId="-">
    <w:name w:val="Интернет-ссылка"/>
    <w:rsid w:val="00EB5CBF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1"/>
    <w:rsid w:val="00EB5CBF"/>
    <w:pPr>
      <w:keepNext/>
      <w:spacing w:before="240" w:after="120"/>
    </w:pPr>
    <w:rPr>
      <w:rFonts w:ascii="Arial" w:eastAsia="Microsoft YaHei" w:hAnsi="Arial" w:cs="Mangal"/>
    </w:rPr>
  </w:style>
  <w:style w:type="paragraph" w:styleId="a1">
    <w:name w:val="Body Text"/>
    <w:basedOn w:val="a0"/>
    <w:rsid w:val="00EB5CBF"/>
    <w:pPr>
      <w:spacing w:after="120"/>
    </w:pPr>
  </w:style>
  <w:style w:type="paragraph" w:styleId="a6">
    <w:name w:val="List"/>
    <w:basedOn w:val="a1"/>
    <w:rsid w:val="00EB5CBF"/>
    <w:rPr>
      <w:rFonts w:cs="Mangal"/>
    </w:rPr>
  </w:style>
  <w:style w:type="paragraph" w:styleId="a7">
    <w:name w:val="Title"/>
    <w:basedOn w:val="a0"/>
    <w:rsid w:val="00EB5C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EB5CBF"/>
    <w:pPr>
      <w:suppressLineNumbers/>
    </w:pPr>
    <w:rPr>
      <w:rFonts w:cs="Mangal"/>
    </w:rPr>
  </w:style>
  <w:style w:type="paragraph" w:customStyle="1" w:styleId="ConsNonformat">
    <w:name w:val="ConsNonformat"/>
    <w:rsid w:val="00EB5CBF"/>
    <w:pPr>
      <w:widowControl w:val="0"/>
      <w:tabs>
        <w:tab w:val="left" w:pos="709"/>
      </w:tabs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9">
    <w:name w:val="caption"/>
    <w:basedOn w:val="a0"/>
    <w:rsid w:val="00EB5CBF"/>
    <w:rPr>
      <w:b/>
      <w:bCs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9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95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Экономист</cp:lastModifiedBy>
  <cp:revision>3</cp:revision>
  <cp:lastPrinted>2013-05-15T05:41:00Z</cp:lastPrinted>
  <dcterms:created xsi:type="dcterms:W3CDTF">2013-05-15T05:33:00Z</dcterms:created>
  <dcterms:modified xsi:type="dcterms:W3CDTF">2013-05-15T05:45:00Z</dcterms:modified>
</cp:coreProperties>
</file>